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69183" w14:textId="6A02CF3A" w:rsidR="0080603C" w:rsidRPr="004E0F00" w:rsidRDefault="004E0F00" w:rsidP="004E0F00">
      <w:pPr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4E0F00">
        <w:rPr>
          <w:rFonts w:ascii="Arial" w:hAnsi="Arial" w:cs="Arial"/>
          <w:b/>
          <w:sz w:val="24"/>
          <w:szCs w:val="24"/>
          <w:lang w:val="es-ES"/>
        </w:rPr>
        <w:t>Respuesta Proposición 499 de 2025</w:t>
      </w:r>
    </w:p>
    <w:p w14:paraId="40150986" w14:textId="77777777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4335FA87" w14:textId="455DF1E0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4E0F00">
        <w:rPr>
          <w:rFonts w:ascii="Arial" w:hAnsi="Arial" w:cs="Arial"/>
          <w:sz w:val="24"/>
          <w:szCs w:val="24"/>
        </w:rPr>
        <w:t xml:space="preserve">H.C. Armando Gutiérrez González </w:t>
      </w:r>
    </w:p>
    <w:p w14:paraId="0366460E" w14:textId="77777777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4E0F00">
        <w:rPr>
          <w:rFonts w:ascii="Arial" w:hAnsi="Arial" w:cs="Arial"/>
          <w:sz w:val="24"/>
          <w:szCs w:val="24"/>
        </w:rPr>
        <w:t xml:space="preserve">Concejal </w:t>
      </w:r>
      <w:proofErr w:type="spellStart"/>
      <w:r w:rsidRPr="004E0F00">
        <w:rPr>
          <w:rFonts w:ascii="Arial" w:hAnsi="Arial" w:cs="Arial"/>
          <w:sz w:val="24"/>
          <w:szCs w:val="24"/>
        </w:rPr>
        <w:t>citante</w:t>
      </w:r>
      <w:proofErr w:type="spellEnd"/>
      <w:r w:rsidRPr="004E0F00">
        <w:rPr>
          <w:rFonts w:ascii="Arial" w:hAnsi="Arial" w:cs="Arial"/>
          <w:sz w:val="24"/>
          <w:szCs w:val="24"/>
        </w:rPr>
        <w:t xml:space="preserve"> y vocero de bancada </w:t>
      </w:r>
    </w:p>
    <w:p w14:paraId="08D4CBA0" w14:textId="021B29C8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4E0F00">
        <w:rPr>
          <w:rFonts w:ascii="Arial" w:hAnsi="Arial" w:cs="Arial"/>
          <w:sz w:val="24"/>
          <w:szCs w:val="24"/>
        </w:rPr>
        <w:t>Partido Liberal Colombiano</w:t>
      </w:r>
    </w:p>
    <w:p w14:paraId="671E97CC" w14:textId="1BB26B85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6D381D8" w14:textId="0CB06C81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673F4529" w14:textId="4D8601F4" w:rsidR="004E0F00" w:rsidRPr="004E0F00" w:rsidRDefault="004E0F00" w:rsidP="004E0F00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4E0F00">
        <w:rPr>
          <w:rFonts w:ascii="Arial" w:hAnsi="Arial" w:cs="Arial"/>
          <w:b/>
          <w:sz w:val="24"/>
          <w:szCs w:val="24"/>
        </w:rPr>
        <w:t>Secretaría Distrital de Salud y Subredes Integradas de Servicios de Salud</w:t>
      </w:r>
    </w:p>
    <w:p w14:paraId="2905D6D7" w14:textId="77777777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0E4955BC" w14:textId="7DA00B39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4E0F00">
        <w:rPr>
          <w:rFonts w:ascii="Arial" w:hAnsi="Arial" w:cs="Arial"/>
          <w:sz w:val="24"/>
          <w:szCs w:val="24"/>
        </w:rPr>
        <w:t>En relación a lo solicitado, se remite respuesta a</w:t>
      </w:r>
      <w:r w:rsidR="00F15536">
        <w:rPr>
          <w:rFonts w:ascii="Arial" w:hAnsi="Arial" w:cs="Arial"/>
          <w:sz w:val="24"/>
          <w:szCs w:val="24"/>
        </w:rPr>
        <w:t xml:space="preserve"> </w:t>
      </w:r>
      <w:r w:rsidRPr="004E0F00">
        <w:rPr>
          <w:rFonts w:ascii="Arial" w:hAnsi="Arial" w:cs="Arial"/>
          <w:sz w:val="24"/>
          <w:szCs w:val="24"/>
        </w:rPr>
        <w:t>l</w:t>
      </w:r>
      <w:r w:rsidR="00F15536">
        <w:rPr>
          <w:rFonts w:ascii="Arial" w:hAnsi="Arial" w:cs="Arial"/>
          <w:sz w:val="24"/>
          <w:szCs w:val="24"/>
        </w:rPr>
        <w:t>os</w:t>
      </w:r>
      <w:r w:rsidRPr="004E0F00">
        <w:rPr>
          <w:rFonts w:ascii="Arial" w:hAnsi="Arial" w:cs="Arial"/>
          <w:sz w:val="24"/>
          <w:szCs w:val="24"/>
        </w:rPr>
        <w:t xml:space="preserve"> punto</w:t>
      </w:r>
      <w:r w:rsidR="00F15536">
        <w:rPr>
          <w:rFonts w:ascii="Arial" w:hAnsi="Arial" w:cs="Arial"/>
          <w:sz w:val="24"/>
          <w:szCs w:val="24"/>
        </w:rPr>
        <w:t>s</w:t>
      </w:r>
      <w:r w:rsidRPr="004E0F00">
        <w:rPr>
          <w:rFonts w:ascii="Arial" w:hAnsi="Arial" w:cs="Arial"/>
          <w:sz w:val="24"/>
          <w:szCs w:val="24"/>
        </w:rPr>
        <w:t xml:space="preserve"> competencia de la Dirección de Urgencia de la SISSCO:</w:t>
      </w:r>
    </w:p>
    <w:p w14:paraId="0EFFD02C" w14:textId="61F4BD7E" w:rsidR="004E0F00" w:rsidRPr="004E0F00" w:rsidRDefault="004E0F00" w:rsidP="004E0F00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6A52E17" w14:textId="2DE8374F" w:rsidR="00711ADF" w:rsidRDefault="00711ADF" w:rsidP="004E0F00">
      <w:pPr>
        <w:pStyle w:val="Sinespaciado"/>
        <w:jc w:val="both"/>
        <w:rPr>
          <w:rFonts w:ascii="Arial" w:hAnsi="Arial" w:cs="Arial"/>
          <w:i/>
          <w:sz w:val="24"/>
          <w:szCs w:val="24"/>
        </w:rPr>
      </w:pPr>
      <w:r w:rsidRPr="00711ADF">
        <w:rPr>
          <w:rFonts w:ascii="Arial" w:hAnsi="Arial" w:cs="Arial"/>
          <w:i/>
          <w:sz w:val="24"/>
          <w:szCs w:val="24"/>
        </w:rPr>
        <w:t>3. Qué controles se tiene en los hospitales y clínicas de la ciudad cuando ingresan personas mayores a las urgencias de estos establecimientos.</w:t>
      </w:r>
    </w:p>
    <w:p w14:paraId="0104B6FF" w14:textId="77777777" w:rsidR="00711ADF" w:rsidRDefault="00711ADF" w:rsidP="004E0F00">
      <w:pPr>
        <w:pStyle w:val="Sinespaciado"/>
        <w:jc w:val="both"/>
        <w:rPr>
          <w:rFonts w:ascii="Arial" w:hAnsi="Arial" w:cs="Arial"/>
          <w:b/>
        </w:rPr>
      </w:pPr>
    </w:p>
    <w:p w14:paraId="75206A2A" w14:textId="349CE940" w:rsidR="00711ADF" w:rsidRDefault="00711ADF" w:rsidP="004E0F00">
      <w:pPr>
        <w:pStyle w:val="Sinespaciado"/>
        <w:jc w:val="both"/>
        <w:rPr>
          <w:rFonts w:ascii="Arial" w:hAnsi="Arial" w:cs="Arial"/>
          <w:i/>
        </w:rPr>
      </w:pPr>
      <w:r w:rsidRPr="004E0F00">
        <w:rPr>
          <w:rFonts w:ascii="Arial" w:hAnsi="Arial" w:cs="Arial"/>
          <w:b/>
        </w:rPr>
        <w:t>Respuesta:</w:t>
      </w:r>
      <w:r>
        <w:rPr>
          <w:rFonts w:ascii="Arial" w:hAnsi="Arial" w:cs="Arial"/>
        </w:rPr>
        <w:t xml:space="preserve"> </w:t>
      </w:r>
      <w:r w:rsidR="00077393">
        <w:rPr>
          <w:rFonts w:ascii="Arial" w:hAnsi="Arial" w:cs="Arial"/>
        </w:rPr>
        <w:t>El ingreso a los servicios de urgencias en la Subred Centro Oriente, se encuentra documentado en Manual</w:t>
      </w:r>
      <w:r>
        <w:rPr>
          <w:rFonts w:ascii="Arial" w:hAnsi="Arial" w:cs="Arial"/>
        </w:rPr>
        <w:t xml:space="preserve"> ciclo de atención del paciente en urgencias, </w:t>
      </w:r>
      <w:r w:rsidR="00077393">
        <w:rPr>
          <w:rFonts w:ascii="Arial" w:hAnsi="Arial" w:cs="Arial"/>
        </w:rPr>
        <w:t>donde se describe de manera detallada la ruta que se debe seguir, en primera medida el guarda de seguridad ingresa</w:t>
      </w:r>
      <w:r>
        <w:rPr>
          <w:rFonts w:ascii="Arial" w:hAnsi="Arial" w:cs="Arial"/>
        </w:rPr>
        <w:t xml:space="preserve"> los datos en la bitácora de vigilancia, el siguiente paso es asignar un digiturno acorde a la prioridad requerida por curso de vida, en el caso particular</w:t>
      </w:r>
      <w:r w:rsidR="00077393">
        <w:rPr>
          <w:rFonts w:ascii="Arial" w:hAnsi="Arial" w:cs="Arial"/>
        </w:rPr>
        <w:t xml:space="preserve"> para las personas mayores,</w:t>
      </w:r>
      <w:r>
        <w:rPr>
          <w:rFonts w:ascii="Arial" w:hAnsi="Arial" w:cs="Arial"/>
        </w:rPr>
        <w:t xml:space="preserve"> el turno asignado </w:t>
      </w:r>
      <w:r w:rsidR="002A6019">
        <w:rPr>
          <w:rFonts w:ascii="Arial" w:hAnsi="Arial" w:cs="Arial"/>
        </w:rPr>
        <w:t xml:space="preserve">es </w:t>
      </w:r>
      <w:r w:rsidR="00077393" w:rsidRPr="00077393">
        <w:rPr>
          <w:rFonts w:ascii="Arial" w:hAnsi="Arial" w:cs="Arial"/>
          <w:i/>
        </w:rPr>
        <w:t>“6 – Mayores 65 años”</w:t>
      </w:r>
      <w:r w:rsidR="00077393">
        <w:rPr>
          <w:rFonts w:ascii="Arial" w:hAnsi="Arial" w:cs="Arial"/>
          <w:i/>
        </w:rPr>
        <w:t>.</w:t>
      </w:r>
    </w:p>
    <w:p w14:paraId="02AD0E4D" w14:textId="440A4F7A" w:rsidR="00077393" w:rsidRDefault="00077393" w:rsidP="004E0F00">
      <w:pPr>
        <w:pStyle w:val="Sinespaciado"/>
        <w:jc w:val="both"/>
        <w:rPr>
          <w:rFonts w:ascii="Arial" w:hAnsi="Arial" w:cs="Arial"/>
        </w:rPr>
      </w:pPr>
    </w:p>
    <w:p w14:paraId="094F7EA3" w14:textId="77777777" w:rsidR="005D5FB0" w:rsidRDefault="00077393" w:rsidP="004E0F00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vez se ingresa a la valoración en </w:t>
      </w:r>
      <w:r>
        <w:rPr>
          <w:rFonts w:ascii="Arial" w:hAnsi="Arial" w:cs="Arial"/>
          <w:i/>
        </w:rPr>
        <w:t xml:space="preserve">Triage, </w:t>
      </w:r>
      <w:r>
        <w:rPr>
          <w:rFonts w:ascii="Arial" w:hAnsi="Arial" w:cs="Arial"/>
        </w:rPr>
        <w:t xml:space="preserve">el profesional procede a dar una clasificación de acuerdo </w:t>
      </w:r>
      <w:bookmarkStart w:id="0" w:name="_GoBack"/>
      <w:bookmarkEnd w:id="0"/>
      <w:r>
        <w:rPr>
          <w:rFonts w:ascii="Arial" w:hAnsi="Arial" w:cs="Arial"/>
        </w:rPr>
        <w:t xml:space="preserve">al estado clínico del paciente.  </w:t>
      </w:r>
      <w:r w:rsidR="005D5FB0">
        <w:rPr>
          <w:rFonts w:ascii="Arial" w:hAnsi="Arial" w:cs="Arial"/>
        </w:rPr>
        <w:t>Luego de</w:t>
      </w:r>
      <w:r>
        <w:rPr>
          <w:rFonts w:ascii="Arial" w:hAnsi="Arial" w:cs="Arial"/>
        </w:rPr>
        <w:t xml:space="preserve"> clasificado</w:t>
      </w:r>
      <w:r w:rsidR="005D5F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el paciente se </w:t>
      </w:r>
      <w:r w:rsidR="005D5FB0">
        <w:rPr>
          <w:rFonts w:ascii="Arial" w:hAnsi="Arial" w:cs="Arial"/>
        </w:rPr>
        <w:t>direcciona</w:t>
      </w:r>
      <w:r>
        <w:rPr>
          <w:rFonts w:ascii="Arial" w:hAnsi="Arial" w:cs="Arial"/>
        </w:rPr>
        <w:t xml:space="preserve"> a la ventanilla de admisiones para realizar la apertura del ingreso al Sistema de Información, solo en los casos de los </w:t>
      </w:r>
      <w:r w:rsidRPr="00077393">
        <w:rPr>
          <w:rFonts w:ascii="Arial" w:hAnsi="Arial" w:cs="Arial"/>
          <w:i/>
        </w:rPr>
        <w:t>Triage</w:t>
      </w:r>
      <w:r>
        <w:rPr>
          <w:rFonts w:ascii="Arial" w:hAnsi="Arial" w:cs="Arial"/>
        </w:rPr>
        <w:t xml:space="preserve"> I, II o III, cada clasificación tiene un tiempo de espera para la consulta médica.</w:t>
      </w:r>
      <w:r w:rsidR="00FF4812">
        <w:rPr>
          <w:rFonts w:ascii="Arial" w:hAnsi="Arial" w:cs="Arial"/>
        </w:rPr>
        <w:t xml:space="preserve"> </w:t>
      </w:r>
    </w:p>
    <w:p w14:paraId="7EDEE2EC" w14:textId="77777777" w:rsidR="005D5FB0" w:rsidRDefault="005D5FB0" w:rsidP="004E0F00">
      <w:pPr>
        <w:pStyle w:val="Sinespaciado"/>
        <w:jc w:val="both"/>
        <w:rPr>
          <w:rFonts w:ascii="Arial" w:hAnsi="Arial" w:cs="Arial"/>
        </w:rPr>
      </w:pPr>
    </w:p>
    <w:p w14:paraId="481203F6" w14:textId="66651C70" w:rsidR="00711ADF" w:rsidRDefault="005D5FB0" w:rsidP="004E0F00">
      <w:pPr>
        <w:pStyle w:val="Sinespaciad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</w:rPr>
        <w:t>Al momento de generar el egreso médico, el profesional de medicina informa al personal de enfermería para continuar con los trámites administrativos, se direcciona a la ventanilla de facturación, una vez el paciente cuente con la paz y salvo el guarda de seguridad verifica y autoriza la salida.</w:t>
      </w:r>
    </w:p>
    <w:p w14:paraId="7B50A871" w14:textId="77777777" w:rsidR="00711ADF" w:rsidRDefault="00711ADF" w:rsidP="004E0F00">
      <w:pPr>
        <w:pStyle w:val="Sinespaciado"/>
        <w:jc w:val="both"/>
        <w:rPr>
          <w:rFonts w:ascii="Arial" w:hAnsi="Arial" w:cs="Arial"/>
          <w:i/>
          <w:sz w:val="24"/>
          <w:szCs w:val="24"/>
        </w:rPr>
      </w:pPr>
    </w:p>
    <w:p w14:paraId="05166657" w14:textId="762EC536" w:rsidR="004E0F00" w:rsidRPr="004E0F00" w:rsidRDefault="004E0F00" w:rsidP="004E0F00">
      <w:pPr>
        <w:pStyle w:val="Sinespaciado"/>
        <w:jc w:val="both"/>
        <w:rPr>
          <w:rFonts w:ascii="Arial" w:hAnsi="Arial" w:cs="Arial"/>
          <w:i/>
          <w:sz w:val="24"/>
          <w:szCs w:val="24"/>
        </w:rPr>
      </w:pPr>
      <w:r w:rsidRPr="004E0F00">
        <w:rPr>
          <w:rFonts w:ascii="Arial" w:hAnsi="Arial" w:cs="Arial"/>
          <w:i/>
          <w:sz w:val="24"/>
          <w:szCs w:val="24"/>
        </w:rPr>
        <w:t>4. Sírvase informar al Concejo de la ciudad cuáles son las patologías recurrentes por las cuales ingresan a las urgencias las personas mayores.</w:t>
      </w:r>
    </w:p>
    <w:p w14:paraId="78F6D4B2" w14:textId="304AB9DC" w:rsidR="004E0F00" w:rsidRDefault="004E0F00" w:rsidP="004E0F00">
      <w:pPr>
        <w:pStyle w:val="Sinespaciado"/>
        <w:jc w:val="both"/>
        <w:rPr>
          <w:rFonts w:ascii="Arial" w:hAnsi="Arial" w:cs="Arial"/>
          <w:i/>
        </w:rPr>
      </w:pPr>
    </w:p>
    <w:p w14:paraId="2D015CCF" w14:textId="54D9830E" w:rsidR="004E0F00" w:rsidRDefault="004E0F00" w:rsidP="004E0F00">
      <w:pPr>
        <w:jc w:val="both"/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</w:pPr>
      <w:r w:rsidRPr="004E0F00">
        <w:rPr>
          <w:rFonts w:ascii="Arial" w:hAnsi="Arial" w:cs="Arial"/>
          <w:b/>
        </w:rPr>
        <w:t>Respuesta: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Se 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remite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información solicitada en relación a la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s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principales causas de consulta en urgencias de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la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población en curso de vida vejez, con corte marzo 2025 y fuente de información reporte </w:t>
      </w:r>
      <w:r w:rsidRPr="004E0F00">
        <w:rPr>
          <w:rFonts w:ascii="Aptos" w:eastAsia="Times New Roman" w:hAnsi="Aptos" w:cs="Times New Roman"/>
          <w:i/>
          <w:color w:val="000000"/>
          <w:sz w:val="24"/>
          <w:szCs w:val="24"/>
          <w:lang w:eastAsia="es-CO"/>
        </w:rPr>
        <w:t>Triage por centro de atención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del Sistema de Información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Dinámica 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Gerencial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.</w:t>
      </w:r>
    </w:p>
    <w:p w14:paraId="37858462" w14:textId="5BFEE792" w:rsidR="00AC7D64" w:rsidRDefault="00AC7D64" w:rsidP="004E0F00">
      <w:pPr>
        <w:jc w:val="both"/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</w:pP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Tabla 1.</w:t>
      </w:r>
      <w:r w:rsidRPr="00AC7D64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P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>rincipales causas de consulta en urgencias de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la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población en curso de vida vejez</w:t>
      </w:r>
      <w:r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-</w:t>
      </w:r>
      <w:r w:rsidRPr="004E0F00">
        <w:rPr>
          <w:rFonts w:ascii="Aptos" w:eastAsia="Times New Roman" w:hAnsi="Aptos" w:cs="Times New Roman"/>
          <w:color w:val="000000"/>
          <w:sz w:val="24"/>
          <w:szCs w:val="24"/>
          <w:lang w:eastAsia="es-CO"/>
        </w:rPr>
        <w:t xml:space="preserve"> marzo 2025 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8004"/>
      </w:tblGrid>
      <w:tr w:rsidR="00AC7D64" w:rsidRPr="00AC7D64" w14:paraId="77313B1A" w14:textId="77777777" w:rsidTr="00AC7D64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566AD942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AC7D64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CIE 10</w:t>
            </w:r>
          </w:p>
        </w:tc>
        <w:tc>
          <w:tcPr>
            <w:tcW w:w="8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14:paraId="5C1D9D87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AC7D64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DESCRIPCION</w:t>
            </w:r>
          </w:p>
        </w:tc>
      </w:tr>
      <w:tr w:rsidR="00AC7D64" w:rsidRPr="00AC7D64" w14:paraId="49039018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54656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N40X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2EAD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HIPERPLASIA DE LA PROSTATA                                                                          </w:t>
            </w:r>
          </w:p>
        </w:tc>
      </w:tr>
      <w:tr w:rsidR="00AC7D64" w:rsidRPr="00AC7D64" w14:paraId="57ED4F8E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BBC1E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I10X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84BE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HIPERTENSION ESENCIAL (PRIMARIA)                                                                    </w:t>
            </w:r>
          </w:p>
        </w:tc>
      </w:tr>
      <w:tr w:rsidR="00AC7D64" w:rsidRPr="00AC7D64" w14:paraId="2FE79D70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1CEF5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 xml:space="preserve">J441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54B6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ENFERMEDAD PULMONAR OBSTRUCTIVA CRONICA CON EXACERBACION AGUDA, NO ESPECIFICADA</w:t>
            </w:r>
          </w:p>
        </w:tc>
      </w:tr>
      <w:tr w:rsidR="00AC7D64" w:rsidRPr="00AC7D64" w14:paraId="3DCA95BF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FAAED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N390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2CC1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INFECCION DE VIAS URINARIAS, SITIO NO ESPECIFICADO                                                  </w:t>
            </w:r>
          </w:p>
        </w:tc>
      </w:tr>
      <w:tr w:rsidR="00AC7D64" w:rsidRPr="00AC7D64" w14:paraId="24E4CDBC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F8B9E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I209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EDF6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ANGINA DE PECHO, NO ESPECIFICADA                                                                    </w:t>
            </w:r>
          </w:p>
        </w:tc>
      </w:tr>
      <w:tr w:rsidR="00AC7D64" w:rsidRPr="00AC7D64" w14:paraId="7C275DF1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57731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J449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8118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ENFERMEDAD PULMONAR OBSTRUCTIVA CRONICA, NO ESPECIFICADA                                            </w:t>
            </w:r>
          </w:p>
        </w:tc>
      </w:tr>
      <w:tr w:rsidR="00AC7D64" w:rsidRPr="00AC7D64" w14:paraId="39386811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BD9CB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I500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024F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INSUFICIENCIA CARDIACA CONGESTIVA                                                                   </w:t>
            </w:r>
          </w:p>
        </w:tc>
      </w:tr>
      <w:tr w:rsidR="00AC7D64" w:rsidRPr="00AC7D64" w14:paraId="626AC99A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2613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A09X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6ED5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DIARREA Y GASTROENTERITIS DE PRESUNTO ORIGEN INFECCIOSO                                             </w:t>
            </w:r>
          </w:p>
        </w:tc>
      </w:tr>
      <w:tr w:rsidR="00AC7D64" w:rsidRPr="00AC7D64" w14:paraId="0CEACAA1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50C30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M545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4ED9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LUMBAGO NO ESPECIFICADO                                                                             </w:t>
            </w:r>
          </w:p>
        </w:tc>
      </w:tr>
      <w:tr w:rsidR="00AC7D64" w:rsidRPr="00AC7D64" w14:paraId="3404EE5F" w14:textId="77777777" w:rsidTr="00AC7D64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C3644" w14:textId="77777777" w:rsidR="00AC7D64" w:rsidRPr="00AC7D64" w:rsidRDefault="00AC7D64" w:rsidP="00AC7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J209 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95E3" w14:textId="77777777" w:rsidR="00AC7D64" w:rsidRPr="00AC7D64" w:rsidRDefault="00AC7D64" w:rsidP="00AC7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AC7D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BRONQUITIS AGUDA, NO ESPECIFICADA</w:t>
            </w:r>
          </w:p>
        </w:tc>
      </w:tr>
    </w:tbl>
    <w:p w14:paraId="245930C3" w14:textId="251F8547" w:rsidR="004E0F00" w:rsidRPr="00AC7D64" w:rsidRDefault="00AC7D64" w:rsidP="004E0F00">
      <w:pPr>
        <w:pStyle w:val="Sinespaciado"/>
        <w:jc w:val="both"/>
        <w:rPr>
          <w:rFonts w:ascii="Arial" w:hAnsi="Arial" w:cs="Arial"/>
          <w:sz w:val="16"/>
          <w:szCs w:val="16"/>
          <w:lang w:val="es-ES"/>
        </w:rPr>
      </w:pPr>
      <w:r w:rsidRPr="00AC7D64">
        <w:rPr>
          <w:rFonts w:ascii="Arial" w:hAnsi="Arial" w:cs="Arial"/>
          <w:sz w:val="16"/>
          <w:szCs w:val="16"/>
          <w:lang w:val="es-ES"/>
        </w:rPr>
        <w:t>Fuente: Sistema de Información D</w:t>
      </w:r>
      <w:r>
        <w:rPr>
          <w:rFonts w:ascii="Arial" w:hAnsi="Arial" w:cs="Arial"/>
          <w:sz w:val="16"/>
          <w:szCs w:val="16"/>
          <w:lang w:val="es-ES"/>
        </w:rPr>
        <w:t xml:space="preserve">inámica </w:t>
      </w:r>
      <w:r w:rsidRPr="00AC7D64">
        <w:rPr>
          <w:rFonts w:ascii="Arial" w:hAnsi="Arial" w:cs="Arial"/>
          <w:sz w:val="16"/>
          <w:szCs w:val="16"/>
          <w:lang w:val="es-ES"/>
        </w:rPr>
        <w:t>G</w:t>
      </w:r>
      <w:r>
        <w:rPr>
          <w:rFonts w:ascii="Arial" w:hAnsi="Arial" w:cs="Arial"/>
          <w:sz w:val="16"/>
          <w:szCs w:val="16"/>
          <w:lang w:val="es-ES"/>
        </w:rPr>
        <w:t>erencial</w:t>
      </w:r>
    </w:p>
    <w:sectPr w:rsidR="004E0F00" w:rsidRPr="00AC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25B9D"/>
    <w:multiLevelType w:val="hybridMultilevel"/>
    <w:tmpl w:val="BD760D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D62A2"/>
    <w:multiLevelType w:val="hybridMultilevel"/>
    <w:tmpl w:val="44DAF33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55"/>
    <w:rsid w:val="00077393"/>
    <w:rsid w:val="0013041B"/>
    <w:rsid w:val="00134428"/>
    <w:rsid w:val="00151155"/>
    <w:rsid w:val="002A6019"/>
    <w:rsid w:val="002C2EFC"/>
    <w:rsid w:val="00343A95"/>
    <w:rsid w:val="003F0352"/>
    <w:rsid w:val="00456BE2"/>
    <w:rsid w:val="0048154F"/>
    <w:rsid w:val="004E0F00"/>
    <w:rsid w:val="005A2D31"/>
    <w:rsid w:val="005B00F3"/>
    <w:rsid w:val="005D5FB0"/>
    <w:rsid w:val="00711ADF"/>
    <w:rsid w:val="0072329B"/>
    <w:rsid w:val="00782DE6"/>
    <w:rsid w:val="00792525"/>
    <w:rsid w:val="0080603C"/>
    <w:rsid w:val="00821CF2"/>
    <w:rsid w:val="00843D8C"/>
    <w:rsid w:val="009A6D1B"/>
    <w:rsid w:val="009D12B4"/>
    <w:rsid w:val="009E2CF9"/>
    <w:rsid w:val="00AC7D64"/>
    <w:rsid w:val="00AD0801"/>
    <w:rsid w:val="00BB21F5"/>
    <w:rsid w:val="00BC435E"/>
    <w:rsid w:val="00DA04CC"/>
    <w:rsid w:val="00E94579"/>
    <w:rsid w:val="00EB69C9"/>
    <w:rsid w:val="00EC69A3"/>
    <w:rsid w:val="00F15536"/>
    <w:rsid w:val="00F51E6C"/>
    <w:rsid w:val="00FE6771"/>
    <w:rsid w:val="00FF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EF92F"/>
  <w15:chartTrackingRefBased/>
  <w15:docId w15:val="{064401E3-6BBD-4E48-9449-93D49247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3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Ha,Resume Title,TITULO 2_CR"/>
    <w:basedOn w:val="Normal"/>
    <w:link w:val="PrrafodelistaCar"/>
    <w:uiPriority w:val="34"/>
    <w:qFormat/>
    <w:rsid w:val="0079252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Ha Car,Resume Title Car"/>
    <w:link w:val="Prrafodelista"/>
    <w:uiPriority w:val="34"/>
    <w:locked/>
    <w:rsid w:val="00792525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4E0F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502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ADM-SGC-001 Subgerencia Corporativa</dc:creator>
  <cp:keywords/>
  <dc:description/>
  <cp:lastModifiedBy>HSB-DUR-005 Direccion de Urgencias</cp:lastModifiedBy>
  <cp:revision>26</cp:revision>
  <dcterms:created xsi:type="dcterms:W3CDTF">2025-01-27T18:45:00Z</dcterms:created>
  <dcterms:modified xsi:type="dcterms:W3CDTF">2025-04-10T16:18:00Z</dcterms:modified>
</cp:coreProperties>
</file>